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E7" w:rsidRPr="00712DE7" w:rsidRDefault="00712DE7" w:rsidP="00712DE7">
      <w:pPr>
        <w:jc w:val="center"/>
        <w:rPr>
          <w:b/>
          <w:sz w:val="28"/>
        </w:rPr>
      </w:pPr>
      <w:bookmarkStart w:id="0" w:name="_GoBack"/>
      <w:r w:rsidRPr="00712DE7">
        <w:rPr>
          <w:b/>
          <w:sz w:val="28"/>
        </w:rPr>
        <w:t>B2B market segmentation</w:t>
      </w:r>
    </w:p>
    <w:bookmarkEnd w:id="0"/>
    <w:p w:rsidR="00712DE7" w:rsidRPr="00712DE7" w:rsidRDefault="00712DE7" w:rsidP="00712DE7">
      <w:pPr>
        <w:rPr>
          <w:sz w:val="24"/>
        </w:rPr>
      </w:pPr>
      <w:r w:rsidRPr="00712DE7">
        <w:rPr>
          <w:sz w:val="24"/>
        </w:rPr>
        <w:t>•Demographics – Include factors like location, nationality, languages and end user demographics/languages. This unit may include important factors including whether the company scope is global, national or regional.</w:t>
      </w:r>
    </w:p>
    <w:p w:rsidR="00712DE7" w:rsidRPr="00712DE7" w:rsidRDefault="00712DE7" w:rsidP="00712DE7">
      <w:pPr>
        <w:rPr>
          <w:sz w:val="24"/>
        </w:rPr>
      </w:pPr>
      <w:r w:rsidRPr="00712DE7">
        <w:rPr>
          <w:sz w:val="24"/>
        </w:rPr>
        <w:t>•Industry – Although this could be fitted into organizational characteristics, industry could act as a top level filter for B2B segmentation</w:t>
      </w:r>
    </w:p>
    <w:p w:rsidR="00712DE7" w:rsidRPr="00712DE7" w:rsidRDefault="00712DE7" w:rsidP="00712DE7">
      <w:pPr>
        <w:rPr>
          <w:sz w:val="24"/>
        </w:rPr>
      </w:pPr>
      <w:r w:rsidRPr="00712DE7">
        <w:rPr>
          <w:sz w:val="24"/>
        </w:rPr>
        <w:t>•Organization characteristics – Factors like: company size, age, and company life cycle</w:t>
      </w:r>
    </w:p>
    <w:p w:rsidR="00712DE7" w:rsidRPr="00712DE7" w:rsidRDefault="00712DE7" w:rsidP="00712DE7">
      <w:pPr>
        <w:rPr>
          <w:sz w:val="24"/>
        </w:rPr>
      </w:pPr>
      <w:r w:rsidRPr="00712DE7">
        <w:rPr>
          <w:sz w:val="24"/>
        </w:rPr>
        <w:t>•Purchase approach – May include: buyer/seller relations, purchase history, policies, criteria, internal power structure that influences buying behavior</w:t>
      </w:r>
    </w:p>
    <w:p w:rsidR="00712DE7" w:rsidRPr="00712DE7" w:rsidRDefault="00712DE7" w:rsidP="00712DE7">
      <w:pPr>
        <w:rPr>
          <w:sz w:val="24"/>
        </w:rPr>
      </w:pPr>
      <w:r w:rsidRPr="00712DE7">
        <w:rPr>
          <w:sz w:val="24"/>
        </w:rPr>
        <w:t>•Operations specification – What technologies do they embrace? Do they employ digital media? Are there aspects to the lead/target’s operations that would impact their buying behavior?</w:t>
      </w:r>
    </w:p>
    <w:p w:rsidR="00712DE7" w:rsidRPr="00712DE7" w:rsidRDefault="00712DE7" w:rsidP="00712DE7">
      <w:pPr>
        <w:rPr>
          <w:sz w:val="24"/>
        </w:rPr>
      </w:pPr>
      <w:r w:rsidRPr="00712DE7">
        <w:rPr>
          <w:sz w:val="24"/>
        </w:rPr>
        <w:t>•Situational factors – Product application or typical size of an order. Or is the buying behavior based on time, environment or variables.</w:t>
      </w:r>
    </w:p>
    <w:p w:rsidR="00712DE7" w:rsidRPr="00712DE7" w:rsidRDefault="00712DE7" w:rsidP="00712DE7">
      <w:pPr>
        <w:rPr>
          <w:sz w:val="24"/>
        </w:rPr>
      </w:pPr>
      <w:r w:rsidRPr="00712DE7">
        <w:rPr>
          <w:sz w:val="24"/>
        </w:rPr>
        <w:t xml:space="preserve">•Personal factors – Does the buyer have personal likes or dislikes. </w:t>
      </w:r>
      <w:proofErr w:type="gramStart"/>
      <w:r w:rsidRPr="00712DE7">
        <w:rPr>
          <w:sz w:val="24"/>
        </w:rPr>
        <w:t xml:space="preserve">More granular factors that </w:t>
      </w:r>
      <w:proofErr w:type="spellStart"/>
      <w:r w:rsidRPr="00712DE7">
        <w:rPr>
          <w:sz w:val="24"/>
        </w:rPr>
        <w:t>effect</w:t>
      </w:r>
      <w:proofErr w:type="spellEnd"/>
      <w:r w:rsidRPr="00712DE7">
        <w:rPr>
          <w:sz w:val="24"/>
        </w:rPr>
        <w:t xml:space="preserve"> buying behavior.</w:t>
      </w:r>
      <w:proofErr w:type="gramEnd"/>
    </w:p>
    <w:p w:rsidR="00712DE7" w:rsidRPr="00712DE7" w:rsidRDefault="00712DE7" w:rsidP="00712DE7">
      <w:pPr>
        <w:rPr>
          <w:sz w:val="24"/>
        </w:rPr>
      </w:pPr>
      <w:r w:rsidRPr="00712DE7">
        <w:rPr>
          <w:sz w:val="24"/>
        </w:rPr>
        <w:t>•Opportunities – If opportunities could be designed as a structured list, then this could make for a fantastic segmentation for sorting B2B companies</w:t>
      </w:r>
    </w:p>
    <w:p w:rsidR="00712DE7" w:rsidRPr="00712DE7" w:rsidRDefault="00712DE7" w:rsidP="00712DE7">
      <w:pPr>
        <w:rPr>
          <w:sz w:val="24"/>
        </w:rPr>
      </w:pPr>
      <w:r w:rsidRPr="00712DE7">
        <w:rPr>
          <w:sz w:val="24"/>
        </w:rPr>
        <w:t>•Standard Industrial Classification (SIC) - A list of identifiers published by the United States Government assigned to businesses based on the main product or service provided.</w:t>
      </w:r>
    </w:p>
    <w:p w:rsidR="00E05B87" w:rsidRPr="00712DE7" w:rsidRDefault="00712DE7" w:rsidP="00712DE7">
      <w:pPr>
        <w:rPr>
          <w:sz w:val="24"/>
        </w:rPr>
      </w:pPr>
      <w:r w:rsidRPr="00712DE7">
        <w:rPr>
          <w:sz w:val="24"/>
        </w:rPr>
        <w:t>•Lead score – An internal (your company) unit of measure to rank leads based on performance factors (such as opening an email or responses). This measurement allows a sales team to prioritize leads.</w:t>
      </w:r>
    </w:p>
    <w:sectPr w:rsidR="00E05B87" w:rsidRPr="0071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E7"/>
    <w:rsid w:val="00712DE7"/>
    <w:rsid w:val="00E0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2013-10-07T16:44:00Z</dcterms:created>
  <dcterms:modified xsi:type="dcterms:W3CDTF">2013-10-07T16:45:00Z</dcterms:modified>
</cp:coreProperties>
</file>